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D0DE7" w:rsidP="00ED0DE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ED0DE7" w:rsidP="00ED0DE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ED0DE7" w:rsidP="00ED0DE7">
      <w:pPr>
        <w:spacing w:after="0" w:line="240" w:lineRule="auto"/>
        <w:jc w:val="center"/>
        <w:rPr>
          <w:rFonts w:ascii="Times New Roman" w:eastAsia="Times New Roman" w:hAnsi="Times New Roman" w:cs="Times New Roman"/>
          <w:sz w:val="26"/>
          <w:szCs w:val="26"/>
          <w:lang w:eastAsia="ru-RU"/>
        </w:rPr>
      </w:pPr>
    </w:p>
    <w:p w:rsidR="00ED0DE7" w:rsidP="00ED0D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08 </w:t>
      </w:r>
      <w:r>
        <w:rPr>
          <w:rFonts w:ascii="Times New Roman" w:eastAsia="Times New Roman" w:hAnsi="Times New Roman" w:cs="Times New Roman"/>
          <w:sz w:val="26"/>
          <w:szCs w:val="26"/>
          <w:lang w:eastAsia="ru-RU"/>
        </w:rPr>
        <w:t>апреля  2024</w:t>
      </w:r>
      <w:r>
        <w:rPr>
          <w:rFonts w:ascii="Times New Roman" w:eastAsia="Times New Roman" w:hAnsi="Times New Roman" w:cs="Times New Roman"/>
          <w:sz w:val="26"/>
          <w:szCs w:val="26"/>
          <w:lang w:eastAsia="ru-RU"/>
        </w:rPr>
        <w:t xml:space="preserve"> года  </w:t>
      </w:r>
    </w:p>
    <w:p w:rsidR="00ED0DE7" w:rsidP="00ED0DE7">
      <w:pPr>
        <w:spacing w:after="0" w:line="240" w:lineRule="auto"/>
        <w:jc w:val="both"/>
        <w:rPr>
          <w:rFonts w:ascii="Times New Roman" w:eastAsia="Times New Roman" w:hAnsi="Times New Roman" w:cs="Times New Roman"/>
          <w:sz w:val="26"/>
          <w:szCs w:val="26"/>
          <w:lang w:eastAsia="ru-RU"/>
        </w:rPr>
      </w:pP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№5-460-2802/2024, возбужденное по ч.4 ст.12.15 КоАП РФ в отношении </w:t>
      </w:r>
      <w:r>
        <w:rPr>
          <w:rFonts w:ascii="Times New Roman" w:eastAsia="Times New Roman" w:hAnsi="Times New Roman" w:cs="Times New Roman"/>
          <w:b/>
          <w:sz w:val="26"/>
          <w:szCs w:val="26"/>
          <w:lang w:eastAsia="ru-RU"/>
        </w:rPr>
        <w:t>Амонова</w:t>
      </w:r>
      <w:r>
        <w:rPr>
          <w:rFonts w:ascii="Times New Roman" w:eastAsia="Times New Roman" w:hAnsi="Times New Roman" w:cs="Times New Roman"/>
          <w:b/>
          <w:sz w:val="26"/>
          <w:szCs w:val="26"/>
          <w:lang w:eastAsia="ru-RU"/>
        </w:rPr>
        <w:t xml:space="preserve"> </w:t>
      </w:r>
      <w:r w:rsidR="0060260A">
        <w:rPr>
          <w:b/>
        </w:rPr>
        <w:t>***</w:t>
      </w:r>
      <w:r>
        <w:rPr>
          <w:rFonts w:ascii="Times New Roman" w:eastAsia="Times New Roman" w:hAnsi="Times New Roman" w:cs="Times New Roman"/>
          <w:sz w:val="26"/>
          <w:szCs w:val="26"/>
          <w:lang w:eastAsia="ru-RU"/>
        </w:rPr>
        <w:t>,</w:t>
      </w:r>
    </w:p>
    <w:p w:rsidR="00ED0DE7" w:rsidP="00ED0DE7">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ED0DE7" w:rsidP="00ED0DE7">
      <w:pPr>
        <w:spacing w:after="0" w:line="240" w:lineRule="auto"/>
        <w:ind w:firstLine="567"/>
        <w:jc w:val="center"/>
        <w:rPr>
          <w:rFonts w:ascii="Times New Roman" w:eastAsia="Times New Roman" w:hAnsi="Times New Roman" w:cs="Times New Roman"/>
          <w:sz w:val="26"/>
          <w:szCs w:val="26"/>
          <w:lang w:eastAsia="ru-RU"/>
        </w:rPr>
      </w:pP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Амонов Ё.Д. 11.02.2024 в 09 час. 20 мин. на </w:t>
      </w:r>
      <w:r w:rsidR="0060260A">
        <w:rPr>
          <w:b/>
        </w:rPr>
        <w:t xml:space="preserve">*** </w:t>
      </w:r>
      <w:r>
        <w:rPr>
          <w:rFonts w:ascii="Times New Roman" w:eastAsia="Times New Roman" w:hAnsi="Times New Roman" w:cs="Times New Roman"/>
          <w:sz w:val="26"/>
          <w:szCs w:val="26"/>
          <w:lang w:eastAsia="ru-RU"/>
        </w:rPr>
        <w:t xml:space="preserve">а, управляя автомобилем «Хендэ </w:t>
      </w:r>
      <w:r>
        <w:rPr>
          <w:rFonts w:ascii="Times New Roman" w:eastAsia="Times New Roman" w:hAnsi="Times New Roman" w:cs="Times New Roman"/>
          <w:sz w:val="26"/>
          <w:szCs w:val="26"/>
          <w:lang w:eastAsia="ru-RU"/>
        </w:rPr>
        <w:t>Солярис</w:t>
      </w:r>
      <w:r>
        <w:rPr>
          <w:rFonts w:ascii="Times New Roman" w:eastAsia="Times New Roman" w:hAnsi="Times New Roman" w:cs="Times New Roman"/>
          <w:sz w:val="26"/>
          <w:szCs w:val="26"/>
          <w:lang w:eastAsia="ru-RU"/>
        </w:rPr>
        <w:t xml:space="preserve">» регистрационный знак </w:t>
      </w:r>
      <w:r w:rsidR="0060260A">
        <w:rPr>
          <w:b/>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w:t>
      </w:r>
    </w:p>
    <w:p w:rsidR="00ED0DE7" w:rsidRPr="002655C8" w:rsidP="00ED0DE7">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Амонов Ё.Д</w:t>
      </w:r>
      <w:r w:rsidRPr="002655C8">
        <w:rPr>
          <w:rFonts w:ascii="Times New Roman" w:hAnsi="Times New Roman" w:cs="Times New Roman"/>
          <w:sz w:val="26"/>
          <w:szCs w:val="26"/>
        </w:rPr>
        <w:t xml:space="preserve">. в судебное заседание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2655C8">
        <w:rPr>
          <w:rFonts w:ascii="Times New Roman" w:hAnsi="Times New Roman" w:cs="Times New Roman"/>
          <w:sz w:val="26"/>
          <w:szCs w:val="26"/>
        </w:rPr>
        <w:t>заседании,  не</w:t>
      </w:r>
      <w:r w:rsidRPr="002655C8">
        <w:rPr>
          <w:rFonts w:ascii="Times New Roman" w:hAnsi="Times New Roman" w:cs="Times New Roman"/>
          <w:sz w:val="26"/>
          <w:szCs w:val="26"/>
        </w:rPr>
        <w:t xml:space="preserve"> воспользовался.</w:t>
      </w:r>
    </w:p>
    <w:p w:rsidR="00ED0DE7" w:rsidRPr="002655C8" w:rsidP="00ED0DE7">
      <w:pPr>
        <w:spacing w:after="0" w:line="240" w:lineRule="auto"/>
        <w:ind w:firstLine="567"/>
        <w:jc w:val="both"/>
        <w:rPr>
          <w:rFonts w:ascii="Times New Roman" w:eastAsia="Times New Roman" w:hAnsi="Times New Roman" w:cs="Times New Roman"/>
          <w:sz w:val="26"/>
          <w:szCs w:val="26"/>
        </w:rPr>
      </w:pPr>
      <w:r w:rsidRPr="002655C8">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2655C8">
        <w:rPr>
          <w:rFonts w:ascii="Times New Roman" w:hAnsi="Times New Roman" w:cs="Times New Roman"/>
          <w:sz w:val="26"/>
          <w:szCs w:val="26"/>
        </w:rPr>
        <w:t>лица  о</w:t>
      </w:r>
      <w:r w:rsidRPr="002655C8">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ED0DE7" w:rsidRPr="002655C8" w:rsidP="00ED0DE7">
      <w:pPr>
        <w:spacing w:after="0" w:line="240" w:lineRule="auto"/>
        <w:ind w:firstLine="567"/>
        <w:jc w:val="both"/>
        <w:rPr>
          <w:rFonts w:ascii="Times New Roman" w:eastAsia="Calibri" w:hAnsi="Times New Roman" w:cs="Times New Roman"/>
          <w:sz w:val="26"/>
          <w:szCs w:val="26"/>
        </w:rPr>
      </w:pPr>
      <w:r w:rsidRPr="002655C8">
        <w:rPr>
          <w:rFonts w:ascii="Times New Roman" w:hAnsi="Times New Roman" w:cs="Times New Roman"/>
          <w:sz w:val="26"/>
          <w:szCs w:val="26"/>
        </w:rPr>
        <w:t>Мировой судья продолжил рассмотрение дела в отсутствие нарушителя.</w:t>
      </w:r>
    </w:p>
    <w:p w:rsidR="00ED0DE7" w:rsidP="00ED0DE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ED0DE7" w:rsidP="00ED0DE7">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ED0DE7" w:rsidP="00ED0DE7">
      <w:pPr>
        <w:spacing w:after="0" w:line="240" w:lineRule="auto"/>
        <w:ind w:firstLine="540"/>
        <w:jc w:val="both"/>
        <w:rPr>
          <w:rFonts w:ascii="Times New Roman" w:eastAsia="Times New Roman" w:hAnsi="Times New Roman" w:cs="Times New Roman"/>
          <w:sz w:val="28"/>
          <w:szCs w:val="26"/>
          <w:lang w:eastAsia="ru-RU"/>
        </w:rPr>
      </w:pPr>
      <w:r>
        <w:rPr>
          <w:rFonts w:ascii="Times New Roman" w:hAnsi="Times New Roman"/>
          <w:color w:val="000000"/>
          <w:sz w:val="28"/>
          <w:szCs w:val="30"/>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ED0DE7" w:rsidP="00ED0DE7">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w:t>
      </w:r>
      <w:r>
        <w:rPr>
          <w:rFonts w:ascii="Times New Roman" w:eastAsia="Times New Roman" w:hAnsi="Times New Roman" w:cs="Times New Roman"/>
          <w:sz w:val="26"/>
          <w:szCs w:val="26"/>
          <w:lang w:eastAsia="ru-RU"/>
        </w:rPr>
        <w:t xml:space="preserve">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ED0DE7" w:rsidP="00ED0DE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Амонова</w:t>
      </w:r>
      <w:r>
        <w:rPr>
          <w:rFonts w:ascii="Times New Roman" w:eastAsia="Times New Roman" w:hAnsi="Times New Roman" w:cs="Times New Roman"/>
          <w:sz w:val="26"/>
          <w:szCs w:val="26"/>
          <w:lang w:eastAsia="ru-RU"/>
        </w:rPr>
        <w:t xml:space="preserve"> Ё.Д. в совершении вмененного правонарушения подтверждается совокупностью исследованных судом доказательств.  </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Амонов Ё.Д был ознакомлен,. </w:t>
      </w:r>
    </w:p>
    <w:p w:rsidR="00ED0DE7" w:rsidP="00ED0DE7">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ED0DE7" w:rsidP="00ED0DE7">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5)СД</w:t>
      </w:r>
      <w:r>
        <w:rPr>
          <w:rFonts w:ascii="Times New Roman" w:eastAsia="Times New Roman" w:hAnsi="Times New Roman" w:cs="Times New Roman"/>
          <w:sz w:val="26"/>
          <w:szCs w:val="26"/>
          <w:lang w:eastAsia="ru-RU"/>
        </w:rPr>
        <w:t xml:space="preserve">-диском с </w:t>
      </w:r>
      <w:r>
        <w:rPr>
          <w:rFonts w:ascii="Times New Roman" w:eastAsia="Times New Roman" w:hAnsi="Times New Roman" w:cs="Times New Roman"/>
          <w:sz w:val="26"/>
          <w:szCs w:val="26"/>
          <w:lang w:eastAsia="ru-RU"/>
        </w:rPr>
        <w:t>видеозапьсью</w:t>
      </w:r>
      <w:r>
        <w:rPr>
          <w:rFonts w:ascii="Times New Roman" w:eastAsia="Times New Roman" w:hAnsi="Times New Roman" w:cs="Times New Roman"/>
          <w:sz w:val="26"/>
          <w:szCs w:val="26"/>
          <w:lang w:eastAsia="ru-RU"/>
        </w:rPr>
        <w:t>.</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ED0DE7" w:rsidP="00ED0DE7">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Pr>
          <w:rFonts w:ascii="Times New Roman" w:hAnsi="Times New Roman" w:cs="Times New Roman"/>
          <w:sz w:val="26"/>
          <w:szCs w:val="26"/>
        </w:rPr>
        <w:t>Амонова</w:t>
      </w:r>
      <w:r>
        <w:rPr>
          <w:rFonts w:ascii="Times New Roman" w:hAnsi="Times New Roman" w:cs="Times New Roman"/>
          <w:sz w:val="26"/>
          <w:szCs w:val="26"/>
        </w:rPr>
        <w:t xml:space="preserve"> Ё.Д. составлены в соответствии с требованиями КоАП РФ.     </w:t>
      </w:r>
    </w:p>
    <w:p w:rsidR="00ED0DE7" w:rsidP="00ED0DE7">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w:t>
      </w:r>
      <w:r>
        <w:rPr>
          <w:rFonts w:ascii="Times New Roman" w:hAnsi="Times New Roman" w:cs="Times New Roman"/>
          <w:sz w:val="26"/>
          <w:szCs w:val="26"/>
        </w:rPr>
        <w:t>Амонова</w:t>
      </w:r>
      <w:r>
        <w:rPr>
          <w:rFonts w:ascii="Times New Roman" w:hAnsi="Times New Roman" w:cs="Times New Roman"/>
          <w:sz w:val="26"/>
          <w:szCs w:val="26"/>
        </w:rPr>
        <w:t xml:space="preserve"> Ё.Д. при составлении административного материала допущено не было. </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Амонова</w:t>
      </w:r>
      <w:r>
        <w:rPr>
          <w:rFonts w:ascii="Times New Roman" w:hAnsi="Times New Roman" w:cs="Times New Roman"/>
          <w:sz w:val="26"/>
          <w:szCs w:val="26"/>
        </w:rPr>
        <w:t xml:space="preserve"> Ё.Д.</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ED0DE7" w:rsidP="00ED0DE7">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ED0DE7" w:rsidP="00ED0DE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ED0DE7" w:rsidP="00ED0DE7">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ED0DE7" w:rsidP="00ED0DE7">
      <w:pPr>
        <w:spacing w:after="0" w:line="240" w:lineRule="auto"/>
        <w:jc w:val="both"/>
        <w:rPr>
          <w:rFonts w:ascii="Times New Roman" w:eastAsia="Times New Roman" w:hAnsi="Times New Roman" w:cs="Times New Roman"/>
          <w:snapToGrid w:val="0"/>
          <w:color w:val="000000"/>
          <w:sz w:val="26"/>
          <w:szCs w:val="26"/>
          <w:lang w:eastAsia="ru-RU"/>
        </w:rPr>
      </w:pPr>
    </w:p>
    <w:p w:rsidR="00ED0DE7" w:rsidP="00ED0DE7">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ED0DE7" w:rsidP="00ED0DE7">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ED0DE7" w:rsidP="00ED0DE7">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Амонова</w:t>
      </w:r>
      <w:r>
        <w:rPr>
          <w:rFonts w:ascii="Times New Roman" w:eastAsia="Times New Roman" w:hAnsi="Times New Roman" w:cs="Times New Roman"/>
          <w:b/>
          <w:sz w:val="26"/>
          <w:szCs w:val="26"/>
          <w:lang w:eastAsia="ru-RU"/>
        </w:rPr>
        <w:t xml:space="preserve"> </w:t>
      </w:r>
      <w:r w:rsidR="0060260A">
        <w:rPr>
          <w:b/>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ED0DE7" w:rsidP="00ED0DE7">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ED0DE7" w:rsidP="00ED0D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ED0DE7" w:rsidP="00ED0DE7">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ED0DE7" w:rsidP="00ED0DE7">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ED0DE7" w:rsidP="00ED0DE7">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18810486240910002789.</w:t>
      </w:r>
    </w:p>
    <w:p w:rsidR="00ED0DE7" w:rsidP="00ED0DE7">
      <w:pPr>
        <w:pStyle w:val="BodyText2"/>
        <w:ind w:firstLine="567"/>
        <w:rPr>
          <w:szCs w:val="26"/>
        </w:rPr>
      </w:pPr>
    </w:p>
    <w:p w:rsidR="00ED0DE7" w:rsidP="00ED0DE7">
      <w:pPr>
        <w:pStyle w:val="BodyText2"/>
        <w:rPr>
          <w:szCs w:val="26"/>
        </w:rPr>
      </w:pPr>
    </w:p>
    <w:p w:rsidR="00ED0DE7" w:rsidP="00ED0DE7">
      <w:pPr>
        <w:pStyle w:val="BodyText2"/>
        <w:rPr>
          <w:szCs w:val="26"/>
        </w:rPr>
      </w:pPr>
      <w:r>
        <w:rPr>
          <w:szCs w:val="26"/>
        </w:rPr>
        <w:t xml:space="preserve">Мировой судья </w:t>
      </w:r>
    </w:p>
    <w:p w:rsidR="00ED0DE7" w:rsidP="00ED0D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участка № 2</w:t>
      </w:r>
    </w:p>
    <w:p w:rsidR="00ED0DE7" w:rsidP="00ED0D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Ханты-Мансийского </w:t>
      </w:r>
    </w:p>
    <w:p w:rsidR="00ED0DE7" w:rsidP="00ED0D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ED0DE7" w:rsidP="00ED0DE7">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ED0DE7" w:rsidP="00ED0DE7">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ED0DE7" w:rsidP="00ED0DE7">
      <w:pPr>
        <w:rPr>
          <w:sz w:val="26"/>
          <w:szCs w:val="26"/>
        </w:rPr>
      </w:pPr>
    </w:p>
    <w:p w:rsidR="00ED0DE7" w:rsidP="00ED0DE7">
      <w:pPr>
        <w:rPr>
          <w:sz w:val="28"/>
          <w:szCs w:val="28"/>
        </w:rPr>
      </w:pPr>
    </w:p>
    <w:p w:rsidR="00ED0DE7" w:rsidP="00ED0DE7"/>
    <w:p w:rsidR="00ED0DE7" w:rsidP="00ED0DE7"/>
    <w:p w:rsidR="00ED0DE7" w:rsidP="00ED0DE7"/>
    <w:p w:rsidR="00ED0DE7" w:rsidP="00ED0DE7"/>
    <w:p w:rsidR="00C42BB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0E"/>
    <w:rsid w:val="002655C8"/>
    <w:rsid w:val="0060260A"/>
    <w:rsid w:val="007E090E"/>
    <w:rsid w:val="00C42BBF"/>
    <w:rsid w:val="00ED0DE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0E75710-3676-4664-9C6A-E91E972D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D0DE7"/>
    <w:rPr>
      <w:color w:val="0000FF"/>
      <w:u w:val="single"/>
    </w:rPr>
  </w:style>
  <w:style w:type="paragraph" w:styleId="BodyText">
    <w:name w:val="Body Text"/>
    <w:basedOn w:val="Normal"/>
    <w:link w:val="a"/>
    <w:uiPriority w:val="99"/>
    <w:semiHidden/>
    <w:unhideWhenUsed/>
    <w:rsid w:val="00ED0DE7"/>
    <w:pPr>
      <w:spacing w:after="120"/>
    </w:pPr>
  </w:style>
  <w:style w:type="character" w:customStyle="1" w:styleId="a">
    <w:name w:val="Основной текст Знак"/>
    <w:basedOn w:val="DefaultParagraphFont"/>
    <w:link w:val="BodyText"/>
    <w:uiPriority w:val="99"/>
    <w:semiHidden/>
    <w:rsid w:val="00ED0DE7"/>
  </w:style>
  <w:style w:type="paragraph" w:styleId="BodyTextIndent">
    <w:name w:val="Body Text Indent"/>
    <w:basedOn w:val="Normal"/>
    <w:link w:val="a0"/>
    <w:uiPriority w:val="99"/>
    <w:semiHidden/>
    <w:unhideWhenUsed/>
    <w:rsid w:val="00ED0DE7"/>
    <w:pPr>
      <w:spacing w:after="120"/>
      <w:ind w:left="283"/>
    </w:pPr>
  </w:style>
  <w:style w:type="character" w:customStyle="1" w:styleId="a0">
    <w:name w:val="Основной текст с отступом Знак"/>
    <w:basedOn w:val="DefaultParagraphFont"/>
    <w:link w:val="BodyTextIndent"/>
    <w:uiPriority w:val="99"/>
    <w:semiHidden/>
    <w:rsid w:val="00ED0DE7"/>
  </w:style>
  <w:style w:type="paragraph" w:styleId="BodyText2">
    <w:name w:val="Body Text 2"/>
    <w:basedOn w:val="Normal"/>
    <w:link w:val="2"/>
    <w:semiHidden/>
    <w:unhideWhenUsed/>
    <w:rsid w:val="00ED0DE7"/>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ED0DE7"/>
    <w:rPr>
      <w:rFonts w:ascii="Times New Roman" w:eastAsia="Times New Roman" w:hAnsi="Times New Roman"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